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8D" w:rsidRPr="00DD2D16" w:rsidRDefault="00DA128D" w:rsidP="00DA128D">
      <w:pPr>
        <w:rPr>
          <w:rFonts w:ascii="黑体" w:eastAsia="黑体" w:hAnsi="仿宋" w:hint="eastAsia"/>
          <w:sz w:val="32"/>
          <w:szCs w:val="32"/>
        </w:rPr>
      </w:pPr>
      <w:r w:rsidRPr="00DD2D16">
        <w:rPr>
          <w:rFonts w:ascii="黑体" w:eastAsia="黑体" w:hAnsi="仿宋" w:hint="eastAsia"/>
          <w:sz w:val="32"/>
          <w:szCs w:val="32"/>
        </w:rPr>
        <w:t>附件</w:t>
      </w:r>
      <w:r w:rsidR="004D6F3E" w:rsidRPr="00DD2D16">
        <w:rPr>
          <w:rFonts w:ascii="黑体" w:eastAsia="黑体" w:hAnsi="仿宋" w:hint="eastAsia"/>
          <w:sz w:val="32"/>
          <w:szCs w:val="32"/>
        </w:rPr>
        <w:t>4</w:t>
      </w:r>
    </w:p>
    <w:p w:rsidR="00DA128D" w:rsidRPr="00DD2D16" w:rsidRDefault="00DA128D" w:rsidP="00DD2D16">
      <w:pPr>
        <w:widowControl/>
        <w:spacing w:beforeLines="50" w:afterLines="50"/>
        <w:ind w:firstLine="482"/>
        <w:jc w:val="center"/>
        <w:rPr>
          <w:rFonts w:ascii="方正小标宋简体" w:eastAsia="方正小标宋简体" w:hAnsi="华文中宋" w:cs="Times New Roman" w:hint="eastAsia"/>
          <w:color w:val="333333"/>
          <w:kern w:val="0"/>
          <w:sz w:val="36"/>
          <w:szCs w:val="36"/>
        </w:rPr>
      </w:pPr>
      <w:r w:rsidRPr="00DD2D16">
        <w:rPr>
          <w:rFonts w:ascii="方正小标宋简体" w:eastAsia="方正小标宋简体" w:hAnsi="华文中宋" w:cs="Times New Roman" w:hint="eastAsia"/>
          <w:color w:val="333333"/>
          <w:kern w:val="0"/>
          <w:sz w:val="36"/>
          <w:szCs w:val="36"/>
        </w:rPr>
        <w:t>流程型数字化车间/智能工厂建设标准要素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一、车间</w:t>
      </w:r>
      <w:r w:rsidRPr="00DA128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/</w:t>
      </w:r>
      <w:r w:rsidRPr="00DA128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工厂设计数字化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车间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/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工厂的总体设计、工艺流程及布局已建立数字化模型，并进行模拟仿真，实现规划、生产、运营全流程数字化管理。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二、生产过程自动化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实现对物流、能流、物性、资产的全流程监控，建立数据采集和监控系统，生产工艺数据自动数采率达到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90%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以上。采用在线分析仪、智能传感器、软测量、工业过程大数据建模等智能感知先进技术，实现原料、关键工艺质量参数和成品检测数据的采集和集成利用，建立实时的质量预警。生产过程的质量数据实时更新，统计过程控制（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SPC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）自动生成，实现质量全程追溯。采用先进控制系统，工厂自控投用率达到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90%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以上，关键生产环节实现基于模型的先进控制和在线优化。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三、制造过程管理信息化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建立制造执行系统（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MES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），实现制造数据、计划排产、生产调度、质量、设备、能效等管理功能。建立企业资源计划系统（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ERP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），实现供应链、物流、成本等企业经营管理功能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,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以系统化思维和供应链管理为核心，科学配置资源，优化运行模式，改善业务流程，提高决策效率。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lastRenderedPageBreak/>
        <w:t>四、数据互联互通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建立企业级的统一数据平台，整合数据资源，支持跨部门及部门内部常规数据分析。建立工厂内部通信网络架构，实现设计、工艺、制造、检验、物流等制造过程各环节之间，以及制造执行系统（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MES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）、企业资源计划系统（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ERP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）、产品数据管理系统（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PDM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）、供应链管理系统（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SCM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）、客户关系管理系统（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CRM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）等关键信息化管理系统之间的信息互联互通与集成。采取信息安全措施，具备网络防护、应急响应等信息安全保障能力。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五、物流配送信息化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基于条形码、二维码、无线射频识别（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RFID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）等识别技术实现自动出入库管理。实现仓储配送与生产计划、制造执行以及企业资源管理等业务的集成，能够基于生产线实际生产情况拉动物料配送，根据客户和产品需求调整目标库存水平。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六、能源资源利用集约化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建立能源综合管理监测系统，主要耗能设备实现实时监测与控制。建立产耗预测模型，水、电、气（汽）、煤、油以及物料等消耗实现实时监控、自动分析，实现能源资源的优化调度、平衡预测和有效管理。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七、综合经济指标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lastRenderedPageBreak/>
        <w:t>实现生产效率高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20%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以上，能源利用率提高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10%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以上，运营成本降低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20%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以上，产品研制周期缩短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30%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以上，产品不良品率降低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20%</w:t>
      </w: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以上。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八、其他关键要素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 w:rsidRPr="00DA128D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关键制造装备采用人工智能技术，通过嵌入计算机视听觉、生物特征识别、复杂环境识别、智能语音处理、自然语言理解、智能决策控制以及新型人机交互等技术，实现制造装备的自感知、自学习、自适应、自控制。结合行业特点，基于大数据分析技术，应用机器学习、知识发现与知识工程以及跨媒体智能等方法，在产品质量改进与缺陷检测、生产工艺过程优化、设备健康管理、故障预测与诊断等关键环节具备人工智能特征。</w:t>
      </w:r>
    </w:p>
    <w:p w:rsidR="00DA128D" w:rsidRPr="00DA128D" w:rsidRDefault="00DA128D" w:rsidP="00DA128D">
      <w:pPr>
        <w:widowControl/>
        <w:ind w:firstLine="460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</w:p>
    <w:p w:rsidR="00DA128D" w:rsidRPr="00DA128D" w:rsidRDefault="00DA128D" w:rsidP="00DA128D">
      <w:pPr>
        <w:ind w:firstLine="640"/>
        <w:rPr>
          <w:rFonts w:ascii="Times New Roman" w:eastAsia="仿宋" w:hAnsi="Times New Roman" w:cs="Times New Roman"/>
          <w:sz w:val="32"/>
          <w:szCs w:val="32"/>
        </w:rPr>
      </w:pPr>
    </w:p>
    <w:p w:rsidR="00DA128D" w:rsidRPr="00DA128D" w:rsidRDefault="00DA128D">
      <w:pPr>
        <w:rPr>
          <w:rFonts w:ascii="仿宋_GB2312" w:eastAsia="仿宋_GB2312"/>
          <w:sz w:val="32"/>
          <w:szCs w:val="32"/>
        </w:rPr>
      </w:pPr>
    </w:p>
    <w:p w:rsidR="00DA128D" w:rsidRPr="00DA128D" w:rsidRDefault="00DA128D">
      <w:pPr>
        <w:rPr>
          <w:rFonts w:ascii="仿宋_GB2312" w:eastAsia="仿宋_GB2312"/>
          <w:sz w:val="32"/>
          <w:szCs w:val="32"/>
        </w:rPr>
      </w:pPr>
    </w:p>
    <w:p w:rsidR="00DA128D" w:rsidRPr="00DA128D" w:rsidRDefault="00DA128D">
      <w:pPr>
        <w:rPr>
          <w:rFonts w:ascii="仿宋_GB2312" w:eastAsia="仿宋_GB2312"/>
          <w:sz w:val="32"/>
          <w:szCs w:val="32"/>
        </w:rPr>
      </w:pPr>
    </w:p>
    <w:sectPr w:rsidR="00DA128D" w:rsidRPr="00DA128D" w:rsidSect="00655A4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6DE" w:rsidRDefault="003826DE" w:rsidP="00DA128D">
      <w:pPr>
        <w:ind w:firstLine="640"/>
      </w:pPr>
      <w:r>
        <w:separator/>
      </w:r>
    </w:p>
  </w:endnote>
  <w:endnote w:type="continuationSeparator" w:id="1">
    <w:p w:rsidR="003826DE" w:rsidRDefault="003826DE" w:rsidP="00DA128D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5697"/>
      <w:docPartObj>
        <w:docPartGallery w:val="Page Numbers (Bottom of Page)"/>
        <w:docPartUnique/>
      </w:docPartObj>
    </w:sdtPr>
    <w:sdtContent>
      <w:p w:rsidR="00543DB6" w:rsidRDefault="00B408EB">
        <w:pPr>
          <w:pStyle w:val="a4"/>
          <w:jc w:val="center"/>
        </w:pPr>
        <w:fldSimple w:instr=" PAGE   \* MERGEFORMAT ">
          <w:r w:rsidR="00DD2D16" w:rsidRPr="00DD2D16">
            <w:rPr>
              <w:noProof/>
              <w:lang w:val="zh-CN"/>
            </w:rPr>
            <w:t>1</w:t>
          </w:r>
        </w:fldSimple>
      </w:p>
    </w:sdtContent>
  </w:sdt>
  <w:p w:rsidR="00543DB6" w:rsidRDefault="00543D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6DE" w:rsidRDefault="003826DE" w:rsidP="00DA128D">
      <w:pPr>
        <w:ind w:firstLine="640"/>
      </w:pPr>
      <w:r>
        <w:separator/>
      </w:r>
    </w:p>
  </w:footnote>
  <w:footnote w:type="continuationSeparator" w:id="1">
    <w:p w:rsidR="003826DE" w:rsidRDefault="003826DE" w:rsidP="00DA128D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28D"/>
    <w:rsid w:val="000B5121"/>
    <w:rsid w:val="002974DA"/>
    <w:rsid w:val="002A6FB6"/>
    <w:rsid w:val="003826DE"/>
    <w:rsid w:val="00466B17"/>
    <w:rsid w:val="004D6F3E"/>
    <w:rsid w:val="00543DB6"/>
    <w:rsid w:val="00655A4A"/>
    <w:rsid w:val="0070210F"/>
    <w:rsid w:val="0075410B"/>
    <w:rsid w:val="00874E69"/>
    <w:rsid w:val="00AE3317"/>
    <w:rsid w:val="00B01D73"/>
    <w:rsid w:val="00B408EB"/>
    <w:rsid w:val="00DA128D"/>
    <w:rsid w:val="00DD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2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173</Words>
  <Characters>992</Characters>
  <Application>Microsoft Office Word</Application>
  <DocSecurity>0</DocSecurity>
  <Lines>8</Lines>
  <Paragraphs>2</Paragraphs>
  <ScaleCrop>false</ScaleCrop>
  <Company>Lenovo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高宇恒</dc:creator>
  <cp:keywords/>
  <dc:description/>
  <cp:lastModifiedBy>张诗蕾</cp:lastModifiedBy>
  <cp:revision>9</cp:revision>
  <dcterms:created xsi:type="dcterms:W3CDTF">2021-07-31T02:17:00Z</dcterms:created>
  <dcterms:modified xsi:type="dcterms:W3CDTF">2021-08-02T04:36:00Z</dcterms:modified>
</cp:coreProperties>
</file>